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3CA92" w14:textId="5A76282A" w:rsidR="008B77AE" w:rsidRDefault="008B77AE" w:rsidP="008B77AE">
      <w:pPr>
        <w:pStyle w:val="CRCoverPage"/>
        <w:tabs>
          <w:tab w:val="right" w:pos="9639"/>
        </w:tabs>
        <w:spacing w:after="0"/>
        <w:rPr>
          <w:b/>
          <w:i/>
          <w:noProof/>
          <w:sz w:val="28"/>
        </w:rPr>
      </w:pPr>
      <w:r>
        <w:rPr>
          <w:b/>
          <w:noProof/>
          <w:sz w:val="24"/>
        </w:rPr>
        <w:t>3GPP TSG-RAN WG2 Meeting #152</w:t>
      </w:r>
      <w:r w:rsidRPr="002A2E4D">
        <w:rPr>
          <w:b/>
          <w:noProof/>
          <w:sz w:val="24"/>
        </w:rPr>
        <w:t xml:space="preserve">                    </w:t>
      </w:r>
      <w:r>
        <w:rPr>
          <w:b/>
          <w:i/>
          <w:noProof/>
          <w:sz w:val="28"/>
        </w:rPr>
        <w:tab/>
        <w:t>R2-24</w:t>
      </w:r>
      <w:r w:rsidR="005D2353">
        <w:rPr>
          <w:b/>
          <w:i/>
          <w:noProof/>
          <w:sz w:val="28"/>
        </w:rPr>
        <w:t>00657</w:t>
      </w:r>
    </w:p>
    <w:p w14:paraId="092F0188" w14:textId="364DEA33" w:rsidR="008B77AE" w:rsidRDefault="008B77AE" w:rsidP="008B77AE">
      <w:pPr>
        <w:pStyle w:val="CRCoverPage"/>
        <w:outlineLvl w:val="0"/>
        <w:rPr>
          <w:b/>
          <w:noProof/>
          <w:sz w:val="24"/>
          <w:lang w:eastAsia="zh-CN"/>
        </w:rPr>
      </w:pPr>
      <w:r>
        <w:rPr>
          <w:rFonts w:hint="eastAsia"/>
          <w:b/>
          <w:noProof/>
          <w:sz w:val="24"/>
          <w:lang w:eastAsia="zh-CN"/>
        </w:rPr>
        <w:t>A</w:t>
      </w:r>
      <w:r>
        <w:rPr>
          <w:b/>
          <w:noProof/>
          <w:sz w:val="24"/>
          <w:lang w:eastAsia="zh-CN"/>
        </w:rPr>
        <w:t xml:space="preserve">thens, Greece, </w:t>
      </w:r>
      <w:r w:rsidR="00DA6C91" w:rsidRPr="00DA6C91">
        <w:rPr>
          <w:b/>
          <w:noProof/>
          <w:sz w:val="24"/>
          <w:lang w:eastAsia="zh-CN"/>
        </w:rPr>
        <w:t>26 February - 1 March, 2024</w:t>
      </w:r>
      <w:bookmarkStart w:id="0" w:name="_GoBack"/>
      <w:bookmarkEnd w:id="0"/>
    </w:p>
    <w:p w14:paraId="6B5A849D" w14:textId="77777777" w:rsidR="008B77AE" w:rsidRDefault="008B77AE" w:rsidP="008B77AE">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A9E5C72" w14:textId="14662A15" w:rsidR="008B77AE" w:rsidRDefault="008B77AE" w:rsidP="008B77AE">
      <w:pPr>
        <w:spacing w:after="60"/>
        <w:ind w:left="1985" w:hanging="1985"/>
        <w:rPr>
          <w:rFonts w:ascii="Arial" w:hAnsi="Arial" w:cs="Arial"/>
          <w:bCs/>
          <w:color w:val="FF0000"/>
        </w:rPr>
      </w:pPr>
      <w:r>
        <w:rPr>
          <w:rFonts w:ascii="Arial" w:hAnsi="Arial" w:cs="Arial"/>
          <w:b/>
        </w:rPr>
        <w:t>Title:</w:t>
      </w:r>
      <w:r>
        <w:rPr>
          <w:rFonts w:ascii="Arial" w:hAnsi="Arial" w:cs="Arial"/>
          <w:b/>
        </w:rPr>
        <w:tab/>
      </w:r>
      <w:r w:rsidR="00C1717E" w:rsidRPr="00C1717E">
        <w:rPr>
          <w:rFonts w:ascii="Arial" w:hAnsi="Arial" w:cs="Arial"/>
        </w:rPr>
        <w:t xml:space="preserve">Draft reply </w:t>
      </w:r>
      <w:r w:rsidRPr="000A28AD">
        <w:rPr>
          <w:rFonts w:ascii="Arial" w:hAnsi="Arial" w:cs="Arial"/>
          <w:bCs/>
        </w:rPr>
        <w:t>LS on</w:t>
      </w:r>
      <w:r>
        <w:rPr>
          <w:rFonts w:ascii="Arial" w:hAnsi="Arial" w:cs="Arial"/>
          <w:bCs/>
        </w:rPr>
        <w:t xml:space="preserve"> issues with</w:t>
      </w:r>
      <w:r w:rsidRPr="000A28AD">
        <w:rPr>
          <w:rFonts w:ascii="Arial" w:hAnsi="Arial" w:cs="Arial"/>
          <w:bCs/>
        </w:rPr>
        <w:t xml:space="preserve"> </w:t>
      </w:r>
      <w:r w:rsidRPr="00276950">
        <w:rPr>
          <w:rFonts w:ascii="Arial" w:hAnsi="Arial" w:cs="Arial"/>
          <w:bCs/>
        </w:rPr>
        <w:t>Packet Uu Loss Rate with delay threshold in the DL per DRB per UE</w:t>
      </w:r>
    </w:p>
    <w:p w14:paraId="784D39FB" w14:textId="77777777" w:rsidR="008B77AE" w:rsidRDefault="008B77AE" w:rsidP="008B77AE">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p>
    <w:p w14:paraId="45B657B5" w14:textId="77777777" w:rsidR="008B77AE" w:rsidRDefault="008B77AE" w:rsidP="008B77AE">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7F4F889A" w14:textId="77777777" w:rsidR="008B77AE" w:rsidRPr="000E133D" w:rsidRDefault="008B77AE" w:rsidP="008B77AE">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276950">
        <w:rPr>
          <w:rFonts w:ascii="Arial" w:hAnsi="Arial" w:cs="Arial"/>
          <w:bCs/>
          <w:lang w:val="en-US"/>
        </w:rPr>
        <w:t>URLLC_Mgt</w:t>
      </w:r>
    </w:p>
    <w:p w14:paraId="29387196" w14:textId="77777777" w:rsidR="008B77AE" w:rsidRPr="000E133D" w:rsidRDefault="008B77AE" w:rsidP="008B77AE">
      <w:pPr>
        <w:spacing w:after="60"/>
        <w:ind w:left="1985" w:hanging="1985"/>
        <w:rPr>
          <w:rFonts w:ascii="Arial" w:hAnsi="Arial" w:cs="Arial"/>
          <w:b/>
          <w:lang w:val="en-US"/>
        </w:rPr>
      </w:pPr>
    </w:p>
    <w:p w14:paraId="756A41DC" w14:textId="1DEABF1F" w:rsidR="008B77AE" w:rsidRPr="00426FEE" w:rsidRDefault="008B77AE" w:rsidP="008B77AE">
      <w:pPr>
        <w:spacing w:after="60"/>
        <w:ind w:left="1985" w:hanging="1985"/>
        <w:rPr>
          <w:rFonts w:ascii="Arial" w:hAnsi="Arial" w:cs="Arial"/>
          <w:bCs/>
          <w:lang w:val="en-US"/>
        </w:rPr>
      </w:pPr>
      <w:r w:rsidRPr="00426FEE">
        <w:rPr>
          <w:rFonts w:ascii="Arial" w:hAnsi="Arial" w:cs="Arial"/>
          <w:b/>
          <w:lang w:val="en-US"/>
        </w:rPr>
        <w:t>Source:</w:t>
      </w:r>
      <w:r w:rsidRPr="00426FEE">
        <w:rPr>
          <w:rFonts w:ascii="Arial" w:hAnsi="Arial" w:cs="Arial"/>
          <w:bCs/>
          <w:color w:val="FF0000"/>
          <w:lang w:val="en-US"/>
        </w:rPr>
        <w:tab/>
      </w:r>
      <w:r w:rsidR="0044289B" w:rsidRPr="0044289B">
        <w:rPr>
          <w:rFonts w:ascii="Arial" w:hAnsi="Arial" w:cs="Arial"/>
          <w:bCs/>
          <w:lang w:val="en-US"/>
        </w:rPr>
        <w:t>Huawei (to be RAN2)</w:t>
      </w:r>
    </w:p>
    <w:p w14:paraId="086D81DF" w14:textId="6E697950" w:rsidR="008B77AE" w:rsidRPr="00426FEE" w:rsidRDefault="008B77AE" w:rsidP="008B77AE">
      <w:pPr>
        <w:spacing w:after="60"/>
        <w:ind w:left="1985" w:hanging="1985"/>
        <w:rPr>
          <w:rFonts w:ascii="Arial" w:hAnsi="Arial" w:cs="Arial"/>
          <w:bCs/>
          <w:lang w:val="en-US"/>
        </w:rPr>
      </w:pPr>
      <w:r w:rsidRPr="00426FEE">
        <w:rPr>
          <w:rFonts w:ascii="Arial" w:hAnsi="Arial" w:cs="Arial"/>
          <w:b/>
          <w:lang w:val="en-US"/>
        </w:rPr>
        <w:t>To:</w:t>
      </w:r>
      <w:r w:rsidRPr="00426FEE">
        <w:rPr>
          <w:rFonts w:ascii="Arial" w:hAnsi="Arial" w:cs="Arial"/>
          <w:bCs/>
          <w:lang w:val="en-US"/>
        </w:rPr>
        <w:tab/>
      </w:r>
      <w:r w:rsidR="0044289B">
        <w:rPr>
          <w:rFonts w:ascii="Arial" w:hAnsi="Arial" w:cs="Arial"/>
          <w:bCs/>
          <w:lang w:val="en-US"/>
        </w:rPr>
        <w:t>SA5</w:t>
      </w:r>
    </w:p>
    <w:p w14:paraId="6C1BFFAE" w14:textId="77777777" w:rsidR="008B77AE" w:rsidRPr="00031C1F" w:rsidRDefault="008B77AE" w:rsidP="008B77AE">
      <w:pPr>
        <w:spacing w:after="60"/>
        <w:ind w:left="1985" w:hanging="1985"/>
        <w:rPr>
          <w:rFonts w:ascii="Arial" w:hAnsi="Arial" w:cs="Arial"/>
          <w:bCs/>
          <w:lang w:val="en-US"/>
        </w:rPr>
      </w:pPr>
      <w:r w:rsidRPr="00031C1F">
        <w:rPr>
          <w:rFonts w:ascii="Arial" w:hAnsi="Arial" w:cs="Arial"/>
          <w:b/>
          <w:lang w:val="en-US"/>
        </w:rPr>
        <w:t>Cc:</w:t>
      </w:r>
      <w:r w:rsidRPr="00031C1F">
        <w:rPr>
          <w:rFonts w:ascii="Arial" w:hAnsi="Arial" w:cs="Arial"/>
          <w:bCs/>
          <w:lang w:val="en-US"/>
        </w:rPr>
        <w:tab/>
      </w:r>
      <w:r>
        <w:rPr>
          <w:rFonts w:ascii="Arial" w:hAnsi="Arial" w:cs="Arial"/>
          <w:bCs/>
          <w:lang w:val="en-US"/>
        </w:rPr>
        <w:t>3GPP SA,RAN3</w:t>
      </w:r>
    </w:p>
    <w:p w14:paraId="092CB4D8" w14:textId="77777777" w:rsidR="008B77AE" w:rsidRPr="00031C1F" w:rsidRDefault="008B77AE" w:rsidP="008B77AE">
      <w:pPr>
        <w:spacing w:after="60"/>
        <w:ind w:left="1985" w:hanging="1985"/>
        <w:rPr>
          <w:rFonts w:ascii="Arial" w:hAnsi="Arial" w:cs="Arial"/>
          <w:bCs/>
          <w:lang w:val="en-US"/>
        </w:rPr>
      </w:pPr>
    </w:p>
    <w:p w14:paraId="1322750C" w14:textId="77777777" w:rsidR="008B77AE" w:rsidRPr="00134C71" w:rsidRDefault="008B77AE" w:rsidP="008B77AE">
      <w:pPr>
        <w:tabs>
          <w:tab w:val="left" w:pos="2268"/>
        </w:tabs>
        <w:spacing w:after="0"/>
        <w:rPr>
          <w:rFonts w:ascii="Arial" w:hAnsi="Arial" w:cs="Arial"/>
          <w:bCs/>
          <w:lang w:val="en-US"/>
        </w:rPr>
      </w:pPr>
      <w:r w:rsidRPr="00134C71">
        <w:rPr>
          <w:rFonts w:ascii="Arial" w:hAnsi="Arial" w:cs="Arial"/>
          <w:b/>
          <w:lang w:val="en-US"/>
        </w:rPr>
        <w:t>Contact Person:</w:t>
      </w:r>
      <w:r w:rsidRPr="00134C71">
        <w:rPr>
          <w:rFonts w:ascii="Arial" w:hAnsi="Arial" w:cs="Arial"/>
          <w:bCs/>
          <w:lang w:val="en-US"/>
        </w:rPr>
        <w:tab/>
      </w:r>
    </w:p>
    <w:p w14:paraId="2BF11824" w14:textId="265DA7E0" w:rsidR="008B77AE" w:rsidRPr="00B20935" w:rsidRDefault="008B77AE" w:rsidP="008B77AE">
      <w:pPr>
        <w:keepNext/>
        <w:tabs>
          <w:tab w:val="left" w:pos="2268"/>
          <w:tab w:val="left" w:pos="2694"/>
        </w:tabs>
        <w:spacing w:after="0"/>
        <w:ind w:left="567"/>
        <w:outlineLvl w:val="3"/>
        <w:rPr>
          <w:rFonts w:ascii="Arial" w:hAnsi="Arial" w:cs="Arial"/>
          <w:bCs/>
        </w:rPr>
      </w:pPr>
      <w:r w:rsidRPr="00B20935">
        <w:rPr>
          <w:rFonts w:ascii="Arial" w:hAnsi="Arial" w:cs="Arial"/>
          <w:b/>
        </w:rPr>
        <w:t>Name:</w:t>
      </w:r>
      <w:r>
        <w:rPr>
          <w:rFonts w:ascii="Arial" w:hAnsi="Arial" w:cs="Arial"/>
          <w:bCs/>
        </w:rPr>
        <w:tab/>
      </w:r>
      <w:r w:rsidR="0044289B">
        <w:rPr>
          <w:rFonts w:ascii="Arial" w:hAnsi="Arial" w:cs="Arial"/>
          <w:bCs/>
        </w:rPr>
        <w:t>Jun Chen</w:t>
      </w:r>
    </w:p>
    <w:p w14:paraId="5B37DB31" w14:textId="394BBD55" w:rsidR="008B77AE" w:rsidRDefault="008B77AE" w:rsidP="008B77AE">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r w:rsidR="0044289B">
        <w:rPr>
          <w:rFonts w:ascii="Arial" w:hAnsi="Arial" w:cs="Arial"/>
          <w:bCs/>
        </w:rPr>
        <w:t>jun.chen@huawei.com</w:t>
      </w:r>
    </w:p>
    <w:p w14:paraId="08E0D6E6" w14:textId="77777777" w:rsidR="008B77AE" w:rsidRPr="00B20935" w:rsidRDefault="008B77AE" w:rsidP="008B77AE">
      <w:pPr>
        <w:keepNext/>
        <w:tabs>
          <w:tab w:val="left" w:pos="2268"/>
          <w:tab w:val="left" w:pos="2694"/>
        </w:tabs>
        <w:spacing w:after="0"/>
        <w:outlineLvl w:val="6"/>
        <w:rPr>
          <w:rFonts w:ascii="Arial" w:hAnsi="Arial" w:cs="Arial"/>
          <w:bCs/>
        </w:rPr>
      </w:pPr>
    </w:p>
    <w:p w14:paraId="34A0DED7" w14:textId="77777777" w:rsidR="008B77AE" w:rsidRPr="00B20935" w:rsidRDefault="008B77AE" w:rsidP="008B77AE">
      <w:pPr>
        <w:spacing w:after="60"/>
        <w:ind w:left="1985" w:hanging="1985"/>
        <w:rPr>
          <w:rFonts w:ascii="Arial" w:hAnsi="Arial" w:cs="Arial"/>
          <w:b/>
        </w:rPr>
      </w:pPr>
    </w:p>
    <w:p w14:paraId="1A91BB2B" w14:textId="77777777" w:rsidR="008B77AE" w:rsidRPr="00B20935" w:rsidRDefault="008B77AE" w:rsidP="008B77AE">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1"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63C62B06" w14:textId="77777777" w:rsidR="008B77AE" w:rsidRPr="00B20935" w:rsidRDefault="008B77AE" w:rsidP="008B77AE">
      <w:pPr>
        <w:spacing w:after="60"/>
        <w:ind w:left="1985" w:hanging="1985"/>
        <w:rPr>
          <w:rFonts w:ascii="Arial" w:hAnsi="Arial" w:cs="Arial"/>
          <w:b/>
        </w:rPr>
      </w:pPr>
    </w:p>
    <w:p w14:paraId="446D6D2E" w14:textId="77777777" w:rsidR="008B77AE" w:rsidRPr="00B20935" w:rsidRDefault="008B77AE" w:rsidP="008B77AE">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35025C0C" w14:textId="77777777" w:rsidR="008B77AE" w:rsidRDefault="008B77AE" w:rsidP="008B77AE">
      <w:pPr>
        <w:pBdr>
          <w:bottom w:val="single" w:sz="4" w:space="1" w:color="auto"/>
        </w:pBdr>
        <w:rPr>
          <w:rFonts w:ascii="Arial" w:hAnsi="Arial" w:cs="Arial"/>
        </w:rPr>
      </w:pPr>
    </w:p>
    <w:p w14:paraId="36920623" w14:textId="77777777" w:rsidR="008B77AE" w:rsidRDefault="008B77AE" w:rsidP="008B77AE">
      <w:pPr>
        <w:rPr>
          <w:rFonts w:ascii="Arial" w:hAnsi="Arial" w:cs="Arial"/>
        </w:rPr>
      </w:pPr>
    </w:p>
    <w:p w14:paraId="1B023506" w14:textId="77777777" w:rsidR="008B77AE" w:rsidRDefault="008B77AE" w:rsidP="008B77AE">
      <w:pPr>
        <w:spacing w:after="120"/>
        <w:rPr>
          <w:rFonts w:ascii="Arial" w:hAnsi="Arial" w:cs="Arial"/>
          <w:b/>
        </w:rPr>
      </w:pPr>
      <w:r>
        <w:rPr>
          <w:rFonts w:ascii="Arial" w:hAnsi="Arial" w:cs="Arial"/>
          <w:b/>
        </w:rPr>
        <w:t>1. Overall Description:</w:t>
      </w:r>
    </w:p>
    <w:p w14:paraId="7854F4B3" w14:textId="1DE94EFB" w:rsidR="00C51B7A" w:rsidRPr="00C51B7A" w:rsidRDefault="00C51B7A" w:rsidP="00C51B7A">
      <w:pPr>
        <w:spacing w:after="0"/>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 xml:space="preserve">AN2 thank SA5 for the LS in </w:t>
      </w:r>
      <w:r w:rsidRPr="00C51B7A">
        <w:rPr>
          <w:rFonts w:ascii="Arial" w:eastAsiaTheme="minorEastAsia" w:hAnsi="Arial" w:cs="Arial"/>
          <w:lang w:val="en-US" w:eastAsia="zh-CN"/>
        </w:rPr>
        <w:t>S5-237941</w:t>
      </w:r>
      <w:r>
        <w:rPr>
          <w:rFonts w:ascii="Arial" w:eastAsiaTheme="minorEastAsia" w:hAnsi="Arial" w:cs="Arial"/>
          <w:lang w:val="en-US" w:eastAsia="zh-CN"/>
        </w:rPr>
        <w:t>. For the following question to RAN2:</w:t>
      </w:r>
    </w:p>
    <w:p w14:paraId="2ABE19F5" w14:textId="77777777" w:rsidR="00C51B7A" w:rsidRDefault="00C51B7A" w:rsidP="008B77AE">
      <w:pPr>
        <w:pStyle w:val="aff1"/>
        <w:spacing w:after="0"/>
        <w:ind w:firstLine="400"/>
        <w:rPr>
          <w:rFonts w:ascii="Arial" w:eastAsiaTheme="minorEastAsia" w:hAnsi="Arial" w:cs="Arial"/>
          <w:lang w:val="en-US" w:eastAsia="zh-CN"/>
        </w:rPr>
      </w:pPr>
    </w:p>
    <w:p w14:paraId="133621B7" w14:textId="77777777" w:rsidR="008B77AE" w:rsidRDefault="008B77AE" w:rsidP="008B77AE">
      <w:pPr>
        <w:pStyle w:val="aff1"/>
        <w:numPr>
          <w:ilvl w:val="0"/>
          <w:numId w:val="27"/>
        </w:numPr>
        <w:overflowPunct/>
        <w:autoSpaceDE/>
        <w:autoSpaceDN/>
        <w:adjustRightInd/>
        <w:spacing w:after="0"/>
        <w:ind w:firstLineChars="0"/>
        <w:contextualSpacing/>
        <w:textAlignment w:val="auto"/>
        <w:rPr>
          <w:rFonts w:ascii="Arial" w:hAnsi="Arial" w:cs="Arial"/>
          <w:lang w:val="en-US" w:eastAsia="zh-CN"/>
        </w:rPr>
      </w:pPr>
      <w:r>
        <w:rPr>
          <w:rFonts w:ascii="Arial" w:hAnsi="Arial" w:cs="Arial"/>
          <w:lang w:val="en-US" w:eastAsia="zh-CN"/>
        </w:rPr>
        <w:t xml:space="preserve">SA5 thinks that the </w:t>
      </w:r>
      <w:r w:rsidRPr="00CB675D">
        <w:rPr>
          <w:rFonts w:ascii="Arial" w:hAnsi="Arial" w:cs="Arial"/>
          <w:lang w:val="en-US" w:eastAsia="zh-CN"/>
        </w:rPr>
        <w:t>issue</w:t>
      </w:r>
      <w:r>
        <w:rPr>
          <w:rFonts w:ascii="Arial" w:hAnsi="Arial" w:cs="Arial"/>
          <w:lang w:val="en-US" w:eastAsia="zh-CN"/>
        </w:rPr>
        <w:t xml:space="preserve"> mentioned in 2</w:t>
      </w:r>
      <w:r w:rsidRPr="00CB675D">
        <w:rPr>
          <w:rFonts w:ascii="Arial" w:hAnsi="Arial" w:cs="Arial"/>
          <w:vertAlign w:val="superscript"/>
          <w:lang w:val="en-US" w:eastAsia="zh-CN"/>
        </w:rPr>
        <w:t>nd</w:t>
      </w:r>
      <w:r>
        <w:rPr>
          <w:rFonts w:ascii="Arial" w:hAnsi="Arial" w:cs="Arial"/>
          <w:lang w:val="en-US" w:eastAsia="zh-CN"/>
        </w:rPr>
        <w:t xml:space="preserve"> bullet above, needs to be checked first.</w:t>
      </w:r>
    </w:p>
    <w:p w14:paraId="1EB8353C" w14:textId="77777777" w:rsidR="008B77AE" w:rsidRDefault="008B77AE" w:rsidP="008B77AE">
      <w:pPr>
        <w:pStyle w:val="aff1"/>
        <w:spacing w:after="0"/>
        <w:ind w:firstLine="400"/>
        <w:rPr>
          <w:rFonts w:ascii="Arial" w:hAnsi="Arial" w:cs="Arial"/>
          <w:lang w:val="en-US" w:eastAsia="zh-CN"/>
        </w:rPr>
      </w:pPr>
      <w:r>
        <w:rPr>
          <w:rFonts w:ascii="Arial" w:hAnsi="Arial" w:cs="Arial"/>
          <w:lang w:val="en-US" w:eastAsia="zh-CN"/>
        </w:rPr>
        <w:t>Hence, the clarification required is - How individual packet delays are being obtained by using measurement defined in TS 38.314, clause 4.2.1.5.2?</w:t>
      </w:r>
    </w:p>
    <w:p w14:paraId="1BDF0AC7" w14:textId="720610B7" w:rsidR="008B77AE" w:rsidRDefault="008B77AE" w:rsidP="00C51B7A">
      <w:pPr>
        <w:spacing w:after="0"/>
        <w:rPr>
          <w:rFonts w:ascii="Arial" w:eastAsiaTheme="minorEastAsia" w:hAnsi="Arial" w:cs="Arial"/>
          <w:lang w:val="en-US" w:eastAsia="zh-CN"/>
        </w:rPr>
      </w:pPr>
    </w:p>
    <w:p w14:paraId="0D274002" w14:textId="2DD4DBE9" w:rsidR="00C51B7A" w:rsidRPr="00C51B7A" w:rsidRDefault="00C51B7A" w:rsidP="00C51B7A">
      <w:pPr>
        <w:spacing w:after="0"/>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 xml:space="preserve">AN2 answer is that, </w:t>
      </w:r>
      <w:r w:rsidR="00E70167">
        <w:rPr>
          <w:rFonts w:ascii="Arial" w:eastAsiaTheme="minorEastAsia" w:hAnsi="Arial" w:cs="Arial"/>
          <w:lang w:val="en-US" w:eastAsia="zh-CN"/>
        </w:rPr>
        <w:t>i</w:t>
      </w:r>
      <w:r w:rsidRPr="00C51B7A">
        <w:rPr>
          <w:rFonts w:ascii="Arial" w:eastAsiaTheme="minorEastAsia" w:hAnsi="Arial" w:cs="Arial"/>
          <w:lang w:val="en-US" w:eastAsia="zh-CN"/>
        </w:rPr>
        <w:t>n the measurement defined in TS 38.314, clause 4.2.1.5.2, to obtain delay values of packets for parameter Dexd(T,drbid), the individual packet delay has been defined in TS 38.314:</w:t>
      </w:r>
    </w:p>
    <w:p w14:paraId="35CF3F4E" w14:textId="77777777" w:rsidR="00C51B7A" w:rsidRPr="008A3EDE" w:rsidRDefault="00C51B7A" w:rsidP="00C51B7A">
      <w:pPr>
        <w:pStyle w:val="TAL"/>
        <w:rPr>
          <w:rFonts w:eastAsia="宋体"/>
          <w:b/>
        </w:rPr>
      </w:pPr>
      <w:r w:rsidRPr="008A3EDE">
        <w:rPr>
          <w:rFonts w:eastAsia="宋体"/>
          <w:b/>
        </w:rPr>
        <w:t xml:space="preserve">The DL delay of a RLC SDU is calculated as defined in clause 5.1.1.1.1 in TS 28.552 [2] as follows </w:t>
      </w:r>
      <w:r w:rsidRPr="008A3EDE">
        <w:rPr>
          <w:rFonts w:eastAsia="宋体"/>
          <w:b/>
          <w:highlight w:val="yellow"/>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sidRPr="008A3EDE">
        <w:rPr>
          <w:rFonts w:eastAsia="宋体"/>
          <w:b/>
        </w:rPr>
        <w:t>.</w:t>
      </w:r>
    </w:p>
    <w:p w14:paraId="2B95BC5D" w14:textId="6E4123B5" w:rsidR="00C51B7A" w:rsidRDefault="00C51B7A" w:rsidP="00C51B7A">
      <w:pPr>
        <w:spacing w:after="0"/>
        <w:rPr>
          <w:rFonts w:ascii="Arial" w:eastAsiaTheme="minorEastAsia" w:hAnsi="Arial" w:cs="Arial"/>
          <w:lang w:val="en-US" w:eastAsia="zh-CN"/>
        </w:rPr>
      </w:pPr>
    </w:p>
    <w:p w14:paraId="5403B816" w14:textId="0B7BA4CB" w:rsidR="002A602A" w:rsidRPr="00C51B7A" w:rsidRDefault="002A602A" w:rsidP="00C51B7A">
      <w:pPr>
        <w:spacing w:after="0"/>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AN2 observe no extra RAN2 impacts to TS 38.314.</w:t>
      </w:r>
    </w:p>
    <w:p w14:paraId="56AD2ED0" w14:textId="77777777" w:rsidR="008B77AE" w:rsidRDefault="008B77AE" w:rsidP="008B77AE">
      <w:pPr>
        <w:spacing w:after="0"/>
        <w:rPr>
          <w:rFonts w:ascii="Arial" w:hAnsi="Arial" w:cs="Arial"/>
          <w:lang w:val="en-US" w:eastAsia="zh-CN"/>
        </w:rPr>
      </w:pPr>
    </w:p>
    <w:p w14:paraId="4CE9B615" w14:textId="711BC95C" w:rsidR="008B77AE" w:rsidRDefault="00D96B75" w:rsidP="008B77AE">
      <w:pPr>
        <w:spacing w:after="120"/>
        <w:rPr>
          <w:rFonts w:ascii="Arial" w:hAnsi="Arial" w:cs="Arial"/>
          <w:b/>
        </w:rPr>
      </w:pPr>
      <w:r>
        <w:rPr>
          <w:rFonts w:ascii="Arial" w:hAnsi="Arial" w:cs="Arial"/>
          <w:b/>
          <w:lang w:val="en-US"/>
        </w:rPr>
        <w:t>2</w:t>
      </w:r>
      <w:r w:rsidR="008B77AE">
        <w:rPr>
          <w:rFonts w:ascii="Arial" w:hAnsi="Arial" w:cs="Arial"/>
          <w:b/>
        </w:rPr>
        <w:t>. Actions:</w:t>
      </w:r>
    </w:p>
    <w:p w14:paraId="3CFB1946" w14:textId="6FFE4A74" w:rsidR="008B77AE" w:rsidRDefault="008B77AE" w:rsidP="008B77AE">
      <w:pPr>
        <w:rPr>
          <w:rFonts w:ascii="Arial" w:hAnsi="Arial" w:cs="Arial"/>
        </w:rPr>
      </w:pPr>
      <w:r w:rsidRPr="00B70E18">
        <w:rPr>
          <w:rFonts w:ascii="Arial" w:hAnsi="Arial" w:cs="Arial"/>
          <w:u w:val="single"/>
        </w:rPr>
        <w:t xml:space="preserve">To </w:t>
      </w:r>
      <w:r w:rsidR="00C51B7A">
        <w:rPr>
          <w:rFonts w:ascii="Arial" w:hAnsi="Arial" w:cs="Arial"/>
          <w:u w:val="single"/>
        </w:rPr>
        <w:t>SA5</w:t>
      </w:r>
      <w:r>
        <w:rPr>
          <w:rFonts w:ascii="Arial" w:hAnsi="Arial" w:cs="Arial"/>
        </w:rPr>
        <w:t xml:space="preserve">: </w:t>
      </w:r>
      <w:r w:rsidR="00C51B7A">
        <w:rPr>
          <w:rFonts w:ascii="Arial" w:hAnsi="Arial" w:cs="Arial"/>
        </w:rPr>
        <w:t>RAN2 respectfully ask SA5 to take the above response into account.</w:t>
      </w:r>
    </w:p>
    <w:p w14:paraId="08055D83" w14:textId="77777777" w:rsidR="008B77AE" w:rsidRDefault="008B77AE" w:rsidP="008B77AE">
      <w:pPr>
        <w:spacing w:after="120"/>
        <w:ind w:left="993" w:hanging="993"/>
        <w:rPr>
          <w:rFonts w:ascii="Arial" w:hAnsi="Arial" w:cs="Arial"/>
        </w:rPr>
      </w:pPr>
    </w:p>
    <w:p w14:paraId="50E11E37" w14:textId="34FD381E" w:rsidR="008B77AE" w:rsidRDefault="00D96B75" w:rsidP="008B77AE">
      <w:pPr>
        <w:spacing w:after="120"/>
        <w:rPr>
          <w:rFonts w:ascii="Arial" w:hAnsi="Arial" w:cs="Arial"/>
          <w:b/>
        </w:rPr>
      </w:pPr>
      <w:r>
        <w:rPr>
          <w:rFonts w:ascii="Arial" w:hAnsi="Arial" w:cs="Arial"/>
          <w:b/>
        </w:rPr>
        <w:t>3</w:t>
      </w:r>
      <w:r w:rsidR="008B77AE">
        <w:rPr>
          <w:rFonts w:ascii="Arial" w:hAnsi="Arial" w:cs="Arial"/>
          <w:b/>
        </w:rPr>
        <w:t>. Date of Next TSG-</w:t>
      </w:r>
      <w:r w:rsidR="002A602A">
        <w:rPr>
          <w:rFonts w:ascii="Arial" w:hAnsi="Arial" w:cs="Arial"/>
          <w:b/>
        </w:rPr>
        <w:t>RAN</w:t>
      </w:r>
      <w:r w:rsidR="008B77AE">
        <w:rPr>
          <w:rFonts w:ascii="Arial" w:hAnsi="Arial" w:cs="Arial"/>
          <w:b/>
        </w:rPr>
        <w:t xml:space="preserve"> WG</w:t>
      </w:r>
      <w:r w:rsidR="002A602A">
        <w:rPr>
          <w:rFonts w:ascii="Arial" w:hAnsi="Arial" w:cs="Arial"/>
          <w:b/>
        </w:rPr>
        <w:t>2</w:t>
      </w:r>
      <w:r w:rsidR="008B77AE">
        <w:rPr>
          <w:rFonts w:ascii="Arial" w:hAnsi="Arial" w:cs="Arial"/>
          <w:b/>
        </w:rPr>
        <w:t xml:space="preserve"> Meetings:</w:t>
      </w:r>
    </w:p>
    <w:p w14:paraId="5A77637E" w14:textId="77777777" w:rsidR="009D549E" w:rsidRDefault="009D549E" w:rsidP="009D549E">
      <w:pPr>
        <w:tabs>
          <w:tab w:val="left" w:pos="4895"/>
        </w:tabs>
        <w:spacing w:after="120"/>
        <w:ind w:left="2268" w:hanging="2268"/>
        <w:rPr>
          <w:rFonts w:ascii="Arial" w:hAnsi="Arial" w:cs="Arial"/>
          <w:bCs/>
          <w:lang w:val="en-US"/>
        </w:rPr>
      </w:pPr>
      <w:r>
        <w:rPr>
          <w:rFonts w:ascii="Arial" w:hAnsi="Arial" w:cs="Arial"/>
          <w:bCs/>
          <w:lang w:val="en-US"/>
        </w:rPr>
        <w:t>RAN2#125-bis</w:t>
      </w:r>
      <w:r>
        <w:rPr>
          <w:rFonts w:ascii="Arial" w:hAnsi="Arial" w:cs="Arial"/>
          <w:bCs/>
          <w:lang w:val="en-US"/>
        </w:rPr>
        <w:tab/>
        <w:t xml:space="preserve">15 Apr – 19 Apr </w:t>
      </w:r>
      <w:r>
        <w:rPr>
          <w:rFonts w:ascii="Arial" w:hAnsi="Arial" w:cs="Arial"/>
          <w:bCs/>
          <w:lang w:val="en-US"/>
        </w:rPr>
        <w:tab/>
        <w:t>China</w:t>
      </w:r>
    </w:p>
    <w:p w14:paraId="64ABBA56" w14:textId="500D33C9" w:rsidR="008B77AE" w:rsidRPr="004A1FE8" w:rsidRDefault="009D549E" w:rsidP="009D549E">
      <w:pPr>
        <w:tabs>
          <w:tab w:val="left" w:pos="4895"/>
        </w:tabs>
        <w:spacing w:after="120"/>
        <w:ind w:left="2268" w:hanging="2268"/>
        <w:rPr>
          <w:rFonts w:ascii="Arial" w:hAnsi="Arial" w:cs="Arial"/>
          <w:bCs/>
          <w:lang w:val="en-US"/>
        </w:rPr>
      </w:pPr>
      <w:r>
        <w:rPr>
          <w:rFonts w:ascii="Arial" w:hAnsi="Arial" w:cs="Arial"/>
          <w:bCs/>
          <w:lang w:val="en-US"/>
        </w:rPr>
        <w:t>RAN2#126</w:t>
      </w:r>
      <w:r>
        <w:rPr>
          <w:rFonts w:ascii="Arial" w:hAnsi="Arial" w:cs="Arial"/>
          <w:bCs/>
          <w:lang w:val="en-US"/>
        </w:rPr>
        <w:tab/>
        <w:t xml:space="preserve">20 May – 24 May </w:t>
      </w:r>
      <w:r>
        <w:rPr>
          <w:rFonts w:ascii="Arial" w:hAnsi="Arial" w:cs="Arial"/>
          <w:bCs/>
          <w:lang w:val="en-US"/>
        </w:rPr>
        <w:tab/>
        <w:t>Fokuoka, Japan</w:t>
      </w:r>
    </w:p>
    <w:p w14:paraId="106C1389" w14:textId="77777777" w:rsidR="00691106" w:rsidRPr="008B77AE" w:rsidRDefault="00691106" w:rsidP="008B77AE">
      <w:pPr>
        <w:rPr>
          <w:rFonts w:eastAsia="等线"/>
        </w:rPr>
      </w:pPr>
    </w:p>
    <w:sectPr w:rsidR="00691106" w:rsidRPr="008B77AE"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6FB8D" w14:textId="77777777" w:rsidR="00A1017A" w:rsidRDefault="00A1017A">
      <w:r>
        <w:separator/>
      </w:r>
    </w:p>
  </w:endnote>
  <w:endnote w:type="continuationSeparator" w:id="0">
    <w:p w14:paraId="2B80C520" w14:textId="77777777" w:rsidR="00A1017A" w:rsidRDefault="00A1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3F7043" w:rsidRDefault="003F704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12E76" w14:textId="77777777" w:rsidR="00A1017A" w:rsidRDefault="00A1017A">
      <w:r>
        <w:separator/>
      </w:r>
    </w:p>
  </w:footnote>
  <w:footnote w:type="continuationSeparator" w:id="0">
    <w:p w14:paraId="55C6B6CA" w14:textId="77777777" w:rsidR="00A1017A" w:rsidRDefault="00A101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9061D3"/>
    <w:multiLevelType w:val="hybridMultilevel"/>
    <w:tmpl w:val="731EE2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1"/>
  </w:num>
  <w:num w:numId="3">
    <w:abstractNumId w:val="15"/>
  </w:num>
  <w:num w:numId="4">
    <w:abstractNumId w:val="6"/>
  </w:num>
  <w:num w:numId="5">
    <w:abstractNumId w:val="12"/>
  </w:num>
  <w:num w:numId="6">
    <w:abstractNumId w:val="24"/>
  </w:num>
  <w:num w:numId="7">
    <w:abstractNumId w:val="20"/>
  </w:num>
  <w:num w:numId="8">
    <w:abstractNumId w:val="21"/>
  </w:num>
  <w:num w:numId="9">
    <w:abstractNumId w:val="8"/>
  </w:num>
  <w:num w:numId="10">
    <w:abstractNumId w:val="7"/>
  </w:num>
  <w:num w:numId="11">
    <w:abstractNumId w:val="17"/>
  </w:num>
  <w:num w:numId="12">
    <w:abstractNumId w:val="9"/>
  </w:num>
  <w:num w:numId="13">
    <w:abstractNumId w:val="19"/>
  </w:num>
  <w:num w:numId="14">
    <w:abstractNumId w:val="10"/>
  </w:num>
  <w:num w:numId="15">
    <w:abstractNumId w:val="13"/>
  </w:num>
  <w:num w:numId="16">
    <w:abstractNumId w:val="16"/>
  </w:num>
  <w:num w:numId="17">
    <w:abstractNumId w:val="3"/>
  </w:num>
  <w:num w:numId="18">
    <w:abstractNumId w:val="4"/>
  </w:num>
  <w:num w:numId="19">
    <w:abstractNumId w:val="18"/>
  </w:num>
  <w:num w:numId="20">
    <w:abstractNumId w:val="0"/>
  </w:num>
  <w:num w:numId="21">
    <w:abstractNumId w:val="5"/>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
  </w:num>
  <w:num w:numId="25">
    <w:abstractNumId w:val="23"/>
  </w:num>
  <w:num w:numId="26">
    <w:abstractNumId w:val="2"/>
  </w:num>
  <w:num w:numId="27">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70D"/>
    <w:rsid w:val="00042B28"/>
    <w:rsid w:val="00042ECD"/>
    <w:rsid w:val="00042F99"/>
    <w:rsid w:val="00043B67"/>
    <w:rsid w:val="00043DE3"/>
    <w:rsid w:val="00044051"/>
    <w:rsid w:val="00044123"/>
    <w:rsid w:val="000447A4"/>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A6B"/>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02A"/>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9B"/>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353"/>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33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3D8"/>
    <w:rsid w:val="00667B30"/>
    <w:rsid w:val="00667B53"/>
    <w:rsid w:val="00670735"/>
    <w:rsid w:val="0067110E"/>
    <w:rsid w:val="0067157F"/>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106"/>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4C44"/>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7C"/>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7AE"/>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9CB"/>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240"/>
    <w:rsid w:val="009D530B"/>
    <w:rsid w:val="009D549E"/>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17A"/>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4A9"/>
    <w:rsid w:val="00B60576"/>
    <w:rsid w:val="00B60A05"/>
    <w:rsid w:val="00B60BB8"/>
    <w:rsid w:val="00B60DF6"/>
    <w:rsid w:val="00B613DA"/>
    <w:rsid w:val="00B6175F"/>
    <w:rsid w:val="00B62525"/>
    <w:rsid w:val="00B627F3"/>
    <w:rsid w:val="00B6280C"/>
    <w:rsid w:val="00B62B5B"/>
    <w:rsid w:val="00B637AA"/>
    <w:rsid w:val="00B63ABA"/>
    <w:rsid w:val="00B63CEA"/>
    <w:rsid w:val="00B63FC6"/>
    <w:rsid w:val="00B6449F"/>
    <w:rsid w:val="00B645BE"/>
    <w:rsid w:val="00B647D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17E"/>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7A"/>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6B75"/>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C91"/>
    <w:rsid w:val="00DA6E04"/>
    <w:rsid w:val="00DA6ED1"/>
    <w:rsid w:val="00DA714F"/>
    <w:rsid w:val="00DA787D"/>
    <w:rsid w:val="00DA79A2"/>
    <w:rsid w:val="00DA79DA"/>
    <w:rsid w:val="00DA7B6C"/>
    <w:rsid w:val="00DA7BDA"/>
    <w:rsid w:val="00DA7C24"/>
    <w:rsid w:val="00DB03CE"/>
    <w:rsid w:val="00DB0918"/>
    <w:rsid w:val="00DB0F21"/>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167"/>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89A"/>
    <w:rsid w:val="00F56B82"/>
    <w:rsid w:val="00F56E8B"/>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qFormat/>
    <w:rsid w:val="00627325"/>
    <w:pPr>
      <w:numPr>
        <w:numId w:val="2"/>
      </w:numPr>
      <w:spacing w:beforeLines="50" w:afterLines="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列出段落"/>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DF0BCCE-F8F7-47BA-8B2B-4DA9BCD1C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1395</TotalTime>
  <Pages>1</Pages>
  <Words>268</Words>
  <Characters>1531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211</cp:revision>
  <cp:lastPrinted>2010-01-06T08:23:00Z</cp:lastPrinted>
  <dcterms:created xsi:type="dcterms:W3CDTF">2023-10-30T08:50:00Z</dcterms:created>
  <dcterms:modified xsi:type="dcterms:W3CDTF">2024-02-19T08:26:00Z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(3)6wOm9SnvV83wNZmJnT7LLXg/Hdv6H9zPE0QgOYF4CH+fjVt2MQnfrTrEM6cZSqNAhhEuK4Ln
L8/8dV6DIh0n8jreaEZ+tHshN+r3qukIe9MTSsXeqg8OF+//2aKTfO3NDp7ztsXe4lasx9ho
21Tl4NrOek8qZKzYdiAxxU06oDkoYhS7y9palAmWHV5FSQN3vjduVMg+ODLgH6MYswl7cT1K
Dh7KFC6eQxfI8aiib7</vt:lpwstr>
  </property>
  <property fmtid="{D5CDD505-2E9C-101B-9397-08002B2CF9AE}" pid="11" name="_2015_ms_pID_7253431">
    <vt:lpwstr>QfTi0gJBFPVM5rXqcTf4ms5Av0cqXaWxJCv/gKfMX0GkCZ8RutlTMt
+kKJdqzqycl4HkUDqpYHrpAAzH8kCJtZFhnmNMP96P+ZGg+6BmUVSgdid0esNXsmbbUxzjQ9
Fe3rkWWcv1t7cfqYNunMgt3heQP6WmLKyUvQNc4lVPP48AK4zYtMMqm2M/p21UvK9Rdc39MW
WdXY/G10RrrzxngcSrVQtiF9HkETSwf9lUq8</vt:lpwstr>
  </property>
  <property fmtid="{D5CDD505-2E9C-101B-9397-08002B2CF9AE}" pid="12" name="_2015_ms_pID_7253432">
    <vt:lpwstr>vWrnzdleUfpRir9gVlToAR4FpC9VJpvQO0mV
J6m4zKOu+yVsBgC3aW5deDhuhiGQAlk4X+y+M5vdvbWUBMAC3to=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1696574921</vt:lpwstr>
  </property>
</Properties>
</file>